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E767C2" w:rsidRDefault="00E767C2" w:rsidP="00E767C2">
      <w:pPr>
        <w:jc w:val="center"/>
        <w:rPr>
          <w:rFonts w:ascii="Trebuchet MS" w:hAnsi="Trebuchet MS"/>
          <w:color w:val="0A0A0A"/>
          <w:sz w:val="20"/>
          <w:szCs w:val="20"/>
          <w:shd w:val="clear" w:color="auto" w:fill="FFFFFF"/>
        </w:rPr>
      </w:pPr>
      <w:r>
        <w:rPr>
          <w:rFonts w:ascii="Trebuchet MS" w:hAnsi="Trebuchet MS"/>
          <w:noProof/>
          <w:color w:val="0A0A0A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3DC9A68C" wp14:editId="7C072791">
            <wp:simplePos x="0" y="0"/>
            <wp:positionH relativeFrom="column">
              <wp:posOffset>5080</wp:posOffset>
            </wp:positionH>
            <wp:positionV relativeFrom="paragraph">
              <wp:posOffset>36830</wp:posOffset>
            </wp:positionV>
            <wp:extent cx="847649" cy="937745"/>
            <wp:effectExtent l="0" t="0" r="0" b="0"/>
            <wp:wrapSquare wrapText="bothSides"/>
            <wp:docPr id="1" name="Image 1" descr="X:\Groupes\Admin\DRH\Z NOUVELLE ARCHITECTURE\Z CHRONO\MODELES\Carine\LOGOS\logo CH Manosque - Centre Intercommu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X:\Groupes\Admin\DRH\Z NOUVELLE ARCHITECTURE\Z CHRONO\MODELES\Carine\LOGOS\logo CH Manosque - Centre Intercommuna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49" cy="9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FE8">
        <w:rPr>
          <w:rFonts w:ascii="Trebuchet MS" w:hAnsi="Trebuchet MS"/>
          <w:b/>
          <w:color w:val="0A0A0A"/>
          <w:sz w:val="20"/>
          <w:szCs w:val="20"/>
          <w:shd w:val="clear" w:color="auto" w:fill="FFFFFF"/>
        </w:rPr>
        <w:t xml:space="preserve">Le Centre Hospitalier Intercommunal de Manosque </w:t>
      </w:r>
      <w:r>
        <w:rPr>
          <w:rFonts w:ascii="Trebuchet MS" w:hAnsi="Trebuchet MS"/>
          <w:color w:val="0A0A0A"/>
          <w:sz w:val="20"/>
          <w:szCs w:val="20"/>
          <w:shd w:val="clear" w:color="auto" w:fill="FFFFFF"/>
        </w:rPr>
        <w:t>(04)</w:t>
      </w:r>
    </w:p>
    <w:p w:rsidR="00E767C2" w:rsidRDefault="00E767C2" w:rsidP="00E767C2">
      <w:pPr>
        <w:jc w:val="center"/>
        <w:rPr>
          <w:rFonts w:ascii="Trebuchet MS" w:hAnsi="Trebuchet MS"/>
          <w:color w:val="0A0A0A"/>
          <w:sz w:val="20"/>
          <w:szCs w:val="20"/>
          <w:shd w:val="clear" w:color="auto" w:fill="FFFFFF"/>
        </w:rPr>
      </w:pPr>
      <w:r>
        <w:rPr>
          <w:rFonts w:ascii="Trebuchet MS" w:hAnsi="Trebuchet MS"/>
          <w:color w:val="0A0A0A"/>
          <w:sz w:val="20"/>
          <w:szCs w:val="20"/>
          <w:shd w:val="clear" w:color="auto" w:fill="FFFFFF"/>
        </w:rPr>
        <w:t>situé à 35 minutes d’Aix en Provence recrute </w:t>
      </w:r>
    </w:p>
    <w:p w:rsidR="00E767C2" w:rsidRPr="00A77DDB" w:rsidRDefault="00E767C2" w:rsidP="00E767C2">
      <w:pPr>
        <w:jc w:val="center"/>
        <w:rPr>
          <w:rFonts w:ascii="Trebuchet MS" w:hAnsi="Trebuchet MS"/>
          <w:color w:val="0A0A0A"/>
          <w:sz w:val="20"/>
          <w:szCs w:val="20"/>
          <w:shd w:val="clear" w:color="auto" w:fill="FFFFFF"/>
        </w:rPr>
      </w:pPr>
      <w:r w:rsidRPr="00B16954">
        <w:rPr>
          <w:rFonts w:ascii="Trebuchet MS" w:hAnsi="Trebuchet MS"/>
          <w:b/>
          <w:color w:val="0A0A0A"/>
          <w:sz w:val="20"/>
          <w:szCs w:val="20"/>
          <w:u w:val="single"/>
          <w:shd w:val="clear" w:color="auto" w:fill="FFFFFF"/>
        </w:rPr>
        <w:t xml:space="preserve">Médecin </w:t>
      </w:r>
      <w:r>
        <w:rPr>
          <w:rFonts w:ascii="Trebuchet MS" w:hAnsi="Trebuchet MS"/>
          <w:b/>
          <w:color w:val="0A0A0A"/>
          <w:sz w:val="20"/>
          <w:szCs w:val="20"/>
          <w:u w:val="single"/>
          <w:shd w:val="clear" w:color="auto" w:fill="FFFFFF"/>
        </w:rPr>
        <w:t>Anesthésiste réanimateur</w:t>
      </w:r>
      <w:r w:rsidRPr="00B16954">
        <w:rPr>
          <w:rFonts w:ascii="Trebuchet MS" w:hAnsi="Trebuchet MS"/>
          <w:b/>
          <w:color w:val="0A0A0A"/>
          <w:sz w:val="20"/>
          <w:szCs w:val="20"/>
          <w:u w:val="single"/>
          <w:shd w:val="clear" w:color="auto" w:fill="FFFFFF"/>
        </w:rPr>
        <w:t xml:space="preserve"> Temps plein ou temps partiel - Praticien hospitalier ou contractuel</w:t>
      </w:r>
    </w:p>
    <w:p w:rsidR="00E767C2" w:rsidRDefault="00E767C2" w:rsidP="00E767C2">
      <w:pPr>
        <w:jc w:val="both"/>
        <w:rPr>
          <w:rFonts w:ascii="Trebuchet MS" w:hAnsi="Trebuchet MS"/>
          <w:b/>
          <w:color w:val="0A0A0A"/>
          <w:sz w:val="20"/>
          <w:szCs w:val="20"/>
          <w:u w:val="single"/>
          <w:shd w:val="clear" w:color="auto" w:fill="FFFFFF"/>
        </w:rPr>
      </w:pPr>
    </w:p>
    <w:p w:rsidR="00E767C2" w:rsidRPr="00E767C2" w:rsidRDefault="00E767C2" w:rsidP="00E767C2">
      <w:pPr>
        <w:jc w:val="both"/>
        <w:rPr>
          <w:rFonts w:ascii="Trebuchet MS" w:hAnsi="Trebuchet MS"/>
          <w:sz w:val="20"/>
          <w:szCs w:val="20"/>
        </w:rPr>
      </w:pPr>
      <w:r w:rsidRPr="00E767C2">
        <w:rPr>
          <w:rFonts w:ascii="Trebuchet MS" w:hAnsi="Trebuchet MS"/>
          <w:b/>
          <w:color w:val="0A0A0A"/>
          <w:sz w:val="20"/>
          <w:szCs w:val="20"/>
          <w:u w:val="single"/>
          <w:shd w:val="clear" w:color="auto" w:fill="FFFFFF"/>
        </w:rPr>
        <w:t>Environnement professionnel :</w:t>
      </w:r>
      <w:r w:rsidRPr="00E767C2">
        <w:rPr>
          <w:rFonts w:ascii="Trebuchet MS" w:hAnsi="Trebuchet MS"/>
          <w:color w:val="0A0A0A"/>
          <w:sz w:val="20"/>
          <w:szCs w:val="20"/>
          <w:shd w:val="clear" w:color="auto" w:fill="FFFFFF"/>
        </w:rPr>
        <w:t xml:space="preserve">  </w:t>
      </w:r>
      <w:r w:rsidRPr="00E767C2">
        <w:rPr>
          <w:rFonts w:ascii="Trebuchet MS" w:hAnsi="Trebuchet MS"/>
          <w:sz w:val="20"/>
          <w:szCs w:val="20"/>
        </w:rPr>
        <w:t>Equipe composée de 6 anesthésistes réanimateurs PH titulaires et contractuels (4 Temps plein, 2 temps partiel) et 4 praticiens attachés</w:t>
      </w:r>
      <w:r w:rsidR="005A0407">
        <w:rPr>
          <w:rFonts w:ascii="Trebuchet MS" w:hAnsi="Trebuchet MS"/>
          <w:sz w:val="20"/>
          <w:szCs w:val="20"/>
        </w:rPr>
        <w:t xml:space="preserve"> - Equipe paramédicale formée et stable.</w:t>
      </w:r>
    </w:p>
    <w:p w:rsidR="00E767C2" w:rsidRPr="00E767C2" w:rsidRDefault="00E767C2" w:rsidP="00E767C2">
      <w:pPr>
        <w:jc w:val="both"/>
        <w:rPr>
          <w:rFonts w:ascii="Trebuchet MS" w:hAnsi="Trebuchet MS"/>
          <w:sz w:val="20"/>
          <w:szCs w:val="20"/>
        </w:rPr>
      </w:pPr>
      <w:r w:rsidRPr="00E767C2">
        <w:rPr>
          <w:rFonts w:ascii="Trebuchet MS" w:hAnsi="Trebuchet MS"/>
          <w:sz w:val="20"/>
          <w:szCs w:val="20"/>
        </w:rPr>
        <w:t>USC de 8 lits avec un équipement très complet (monitorage, hémodynamique, échographie, respirateurs polyvalents et VNI), un médecin sénior gère l'activité de la journée.</w:t>
      </w:r>
      <w:r w:rsidR="009A311A">
        <w:rPr>
          <w:rFonts w:ascii="Trebuchet MS" w:hAnsi="Trebuchet MS"/>
          <w:sz w:val="20"/>
          <w:szCs w:val="20"/>
        </w:rPr>
        <w:t xml:space="preserve"> 600 entrées /an – DMS 4 jours.</w:t>
      </w:r>
    </w:p>
    <w:p w:rsidR="00E767C2" w:rsidRPr="00E767C2" w:rsidRDefault="00E767C2" w:rsidP="00E767C2">
      <w:pPr>
        <w:jc w:val="both"/>
        <w:rPr>
          <w:rFonts w:ascii="Trebuchet MS" w:hAnsi="Trebuchet MS"/>
          <w:sz w:val="20"/>
          <w:szCs w:val="20"/>
        </w:rPr>
      </w:pPr>
      <w:r w:rsidRPr="00E767C2">
        <w:rPr>
          <w:rFonts w:ascii="Trebuchet MS" w:hAnsi="Trebuchet MS"/>
          <w:sz w:val="20"/>
          <w:szCs w:val="20"/>
        </w:rPr>
        <w:t>Bloc opératoire de 6 salles dont une réservée aux urgences obstétricales, équipement aux normes les plus exigeantes (BIS, vidéoscopes, monitorage hémodynamique invasif et non invasif, fibroscope...)</w:t>
      </w:r>
    </w:p>
    <w:p w:rsidR="00E767C2" w:rsidRDefault="00E767C2" w:rsidP="00E767C2">
      <w:pPr>
        <w:jc w:val="both"/>
        <w:rPr>
          <w:rFonts w:ascii="Trebuchet MS" w:hAnsi="Trebuchet MS"/>
          <w:sz w:val="20"/>
          <w:szCs w:val="20"/>
        </w:rPr>
      </w:pPr>
      <w:r w:rsidRPr="00E767C2">
        <w:rPr>
          <w:rFonts w:ascii="Trebuchet MS" w:hAnsi="Trebuchet MS"/>
          <w:sz w:val="20"/>
          <w:szCs w:val="20"/>
        </w:rPr>
        <w:t xml:space="preserve">Activité chirurgicale variée </w:t>
      </w:r>
      <w:r w:rsidR="009A311A">
        <w:rPr>
          <w:rFonts w:ascii="Trebuchet MS" w:hAnsi="Trebuchet MS"/>
          <w:sz w:val="20"/>
          <w:szCs w:val="20"/>
        </w:rPr>
        <w:t>(2 800 entrées totales /an en chirurgie complète, chirurgie de semaine et chirurgie ambulatoire</w:t>
      </w:r>
      <w:bookmarkStart w:id="0" w:name="_GoBack"/>
      <w:bookmarkEnd w:id="0"/>
      <w:r w:rsidR="009A311A">
        <w:rPr>
          <w:rFonts w:ascii="Trebuchet MS" w:hAnsi="Trebuchet MS"/>
          <w:sz w:val="20"/>
          <w:szCs w:val="20"/>
        </w:rPr>
        <w:t xml:space="preserve">) </w:t>
      </w:r>
      <w:r w:rsidRPr="00E767C2">
        <w:rPr>
          <w:rFonts w:ascii="Trebuchet MS" w:hAnsi="Trebuchet MS"/>
          <w:sz w:val="20"/>
          <w:szCs w:val="20"/>
        </w:rPr>
        <w:t>: Orthopédie, gynécologie, digestif, ORL, stomatologie, urologie (pédiatrie + de 3 ans).</w:t>
      </w:r>
      <w:r>
        <w:rPr>
          <w:rFonts w:ascii="Trebuchet MS" w:hAnsi="Trebuchet MS"/>
          <w:sz w:val="20"/>
          <w:szCs w:val="20"/>
        </w:rPr>
        <w:t xml:space="preserve"> </w:t>
      </w:r>
      <w:r w:rsidRPr="00E767C2">
        <w:rPr>
          <w:rFonts w:ascii="Trebuchet MS" w:hAnsi="Trebuchet MS"/>
          <w:sz w:val="20"/>
          <w:szCs w:val="20"/>
        </w:rPr>
        <w:t>Maternité : 3 salles de travail, deux sages-femmes sur place H24, un obstétricien et un pédia</w:t>
      </w:r>
      <w:r w:rsidR="009A311A">
        <w:rPr>
          <w:rFonts w:ascii="Trebuchet MS" w:hAnsi="Trebuchet MS"/>
          <w:sz w:val="20"/>
          <w:szCs w:val="20"/>
        </w:rPr>
        <w:t>tre d'astreinte H24, environ 700</w:t>
      </w:r>
      <w:r w:rsidRPr="00E767C2">
        <w:rPr>
          <w:rFonts w:ascii="Trebuchet MS" w:hAnsi="Trebuchet MS"/>
          <w:sz w:val="20"/>
          <w:szCs w:val="20"/>
        </w:rPr>
        <w:t xml:space="preserve"> accouchements par an.</w:t>
      </w:r>
      <w:r>
        <w:rPr>
          <w:rFonts w:ascii="Trebuchet MS" w:hAnsi="Trebuchet MS"/>
          <w:sz w:val="20"/>
          <w:szCs w:val="20"/>
        </w:rPr>
        <w:t xml:space="preserve"> </w:t>
      </w:r>
      <w:r w:rsidRPr="00E767C2">
        <w:rPr>
          <w:rFonts w:ascii="Trebuchet MS" w:hAnsi="Trebuchet MS"/>
          <w:sz w:val="20"/>
          <w:szCs w:val="20"/>
        </w:rPr>
        <w:t>Les trois sites d'activité ainsi que les services d'hospitalisation de maternité et de chirurgie sont regroupés sur le même étage.</w:t>
      </w:r>
    </w:p>
    <w:p w:rsidR="00E767C2" w:rsidRPr="00E767C2" w:rsidRDefault="00E767C2" w:rsidP="00E767C2">
      <w:pPr>
        <w:jc w:val="both"/>
        <w:rPr>
          <w:rFonts w:ascii="Trebuchet MS" w:hAnsi="Trebuchet MS"/>
          <w:sz w:val="20"/>
          <w:szCs w:val="20"/>
        </w:rPr>
      </w:pPr>
      <w:r w:rsidRPr="00E767C2">
        <w:rPr>
          <w:rFonts w:ascii="Trebuchet MS" w:hAnsi="Trebuchet MS"/>
          <w:b/>
          <w:sz w:val="20"/>
          <w:szCs w:val="20"/>
          <w:u w:val="single"/>
        </w:rPr>
        <w:t xml:space="preserve">Activité : </w:t>
      </w:r>
      <w:r w:rsidRPr="00E767C2">
        <w:rPr>
          <w:rFonts w:ascii="Trebuchet MS" w:hAnsi="Trebuchet MS"/>
          <w:sz w:val="20"/>
          <w:szCs w:val="20"/>
        </w:rPr>
        <w:t>L'activité de jour se déroule sur une base de 5 médecins par jour. Garde sur place : 2 IADES d'astreintes H24.</w:t>
      </w:r>
    </w:p>
    <w:p w:rsidR="00E767C2" w:rsidRPr="00E767C2" w:rsidRDefault="00E767C2" w:rsidP="00E767C2">
      <w:pPr>
        <w:jc w:val="both"/>
        <w:rPr>
          <w:rFonts w:ascii="Trebuchet MS" w:hAnsi="Trebuchet MS"/>
          <w:sz w:val="20"/>
          <w:szCs w:val="20"/>
        </w:rPr>
      </w:pPr>
      <w:r w:rsidRPr="00E767C2">
        <w:rPr>
          <w:rFonts w:ascii="Trebuchet MS" w:hAnsi="Trebuchet MS"/>
          <w:sz w:val="20"/>
          <w:szCs w:val="20"/>
        </w:rPr>
        <w:t>Bloc opératoire, maternité, consultations</w:t>
      </w:r>
      <w:r w:rsidR="009A311A">
        <w:rPr>
          <w:rFonts w:ascii="Trebuchet MS" w:hAnsi="Trebuchet MS"/>
          <w:sz w:val="20"/>
          <w:szCs w:val="20"/>
        </w:rPr>
        <w:t xml:space="preserve"> (3 500/an)</w:t>
      </w:r>
      <w:r w:rsidRPr="00E767C2">
        <w:rPr>
          <w:rFonts w:ascii="Trebuchet MS" w:hAnsi="Trebuchet MS"/>
          <w:sz w:val="20"/>
          <w:szCs w:val="20"/>
        </w:rPr>
        <w:t>, suivi post opératoire limité à la douleur et aux apports intraveineux, avis spécialisés.</w:t>
      </w:r>
    </w:p>
    <w:p w:rsidR="00E767C2" w:rsidRPr="0016385A" w:rsidRDefault="00E767C2" w:rsidP="00E767C2">
      <w:pPr>
        <w:jc w:val="both"/>
        <w:rPr>
          <w:rFonts w:ascii="Californian FB" w:hAnsi="Californian FB"/>
          <w:sz w:val="24"/>
          <w:szCs w:val="24"/>
        </w:rPr>
      </w:pPr>
      <w:r w:rsidRPr="00E767C2">
        <w:rPr>
          <w:rFonts w:ascii="Trebuchet MS" w:hAnsi="Trebuchet MS"/>
          <w:sz w:val="20"/>
          <w:szCs w:val="20"/>
        </w:rPr>
        <w:t>Equipe dynamique, staff quotidien du matin, RMM, groupes de travail (CLUD, transfusion, médicaments, antibiothérapie,...) Congrès, formations dans le cadre du DPC.</w:t>
      </w:r>
    </w:p>
    <w:p w:rsidR="00E767C2" w:rsidRPr="005710AF" w:rsidRDefault="00E767C2" w:rsidP="00E767C2">
      <w:pPr>
        <w:jc w:val="both"/>
        <w:rPr>
          <w:rFonts w:ascii="Trebuchet MS" w:hAnsi="Trebuchet MS"/>
          <w:b/>
          <w:sz w:val="20"/>
          <w:szCs w:val="20"/>
          <w:u w:val="single"/>
        </w:rPr>
      </w:pPr>
      <w:r w:rsidRPr="00856767">
        <w:rPr>
          <w:rFonts w:ascii="Trebuchet MS" w:hAnsi="Trebuchet MS"/>
          <w:b/>
          <w:color w:val="0A0A0A"/>
          <w:sz w:val="20"/>
          <w:szCs w:val="20"/>
          <w:u w:val="single"/>
          <w:shd w:val="clear" w:color="auto" w:fill="FFFFFF"/>
        </w:rPr>
        <w:t>Conditions financières</w:t>
      </w:r>
      <w:r>
        <w:rPr>
          <w:rFonts w:ascii="Trebuchet MS" w:hAnsi="Trebuchet MS"/>
          <w:b/>
          <w:color w:val="0A0A0A"/>
          <w:sz w:val="20"/>
          <w:szCs w:val="20"/>
          <w:u w:val="single"/>
          <w:shd w:val="clear" w:color="auto" w:fill="FFFFFF"/>
        </w:rPr>
        <w:t xml:space="preserve"> : </w:t>
      </w:r>
      <w:r>
        <w:rPr>
          <w:rFonts w:ascii="Trebuchet MS" w:hAnsi="Trebuchet MS"/>
          <w:color w:val="0A0A0A"/>
          <w:sz w:val="20"/>
          <w:szCs w:val="20"/>
          <w:shd w:val="clear" w:color="auto" w:fill="FFFFFF"/>
        </w:rPr>
        <w:t>négociables selon ancienneté et statut (avec possibilité de prime d’exercice territorial si exercice temps partagé multisites souhaité, et/ou prime d’engagement dans la carrière hospitalière si statut de Praticien Contractuel avec perspective concours de PH).</w:t>
      </w:r>
      <w:r w:rsidRPr="00E767C2">
        <w:rPr>
          <w:rFonts w:ascii="Californian FB" w:hAnsi="Californian FB"/>
          <w:sz w:val="24"/>
          <w:szCs w:val="24"/>
        </w:rPr>
        <w:t xml:space="preserve"> </w:t>
      </w:r>
      <w:r w:rsidRPr="005710AF">
        <w:rPr>
          <w:rFonts w:ascii="Trebuchet MS" w:hAnsi="Trebuchet MS"/>
          <w:sz w:val="20"/>
          <w:szCs w:val="20"/>
        </w:rPr>
        <w:t>Permanence des soins assurée en astreinte opérationnelle forfaitisée. Plages additionnelles récupérées ou payées au choix du praticien.</w:t>
      </w:r>
    </w:p>
    <w:p w:rsidR="00E767C2" w:rsidRDefault="00E767C2" w:rsidP="00E767C2">
      <w:r w:rsidRPr="000724A5">
        <w:rPr>
          <w:b/>
          <w:u w:val="single"/>
        </w:rPr>
        <w:t xml:space="preserve">Atouts de la région : </w:t>
      </w:r>
      <w:r>
        <w:rPr>
          <w:b/>
          <w:u w:val="single"/>
        </w:rPr>
        <w:t xml:space="preserve"> </w:t>
      </w:r>
      <w:r w:rsidRPr="00B1133D">
        <w:t>Accès par autoroute</w:t>
      </w:r>
      <w:r>
        <w:t>, gare SNCF, 5 navettes quotidiennes vers aéroport Marseille-Provence et Aix en Provence gare TGV - Ensoleillement 2600 h par an, proximité stations de ski des Alpes (2H), de Marseille et de la mer Méditerranée (1H) et du site du Verdon (50 minutes) - Cadre de vie privilégié avec accès aisé à la propriété - Présence d’un établissement d’enseignement international (de la maternelle au baccalauréat) en face de l’hôpital</w:t>
      </w:r>
    </w:p>
    <w:p w:rsidR="00E767C2" w:rsidRPr="00E767C2" w:rsidRDefault="00E767C2" w:rsidP="00E767C2">
      <w:pPr>
        <w:rPr>
          <w:rFonts w:ascii="Trebuchet MS" w:hAnsi="Trebuchet MS"/>
          <w:sz w:val="20"/>
          <w:szCs w:val="20"/>
        </w:rPr>
      </w:pPr>
      <w:r w:rsidRPr="00B16954">
        <w:rPr>
          <w:b/>
          <w:u w:val="single"/>
        </w:rPr>
        <w:t>Contacts</w:t>
      </w:r>
      <w:r>
        <w:rPr>
          <w:b/>
          <w:u w:val="single"/>
        </w:rPr>
        <w:t xml:space="preserve"> </w:t>
      </w:r>
      <w:r w:rsidRPr="00B16954">
        <w:rPr>
          <w:b/>
          <w:u w:val="single"/>
        </w:rPr>
        <w:t>:</w:t>
      </w:r>
      <w:r>
        <w:rPr>
          <w:b/>
          <w:u w:val="single"/>
        </w:rPr>
        <w:t xml:space="preserve"> </w:t>
      </w:r>
      <w:r w:rsidRPr="00E767C2">
        <w:rPr>
          <w:rFonts w:ascii="Trebuchet MS" w:hAnsi="Trebuchet MS"/>
          <w:sz w:val="20"/>
          <w:szCs w:val="20"/>
        </w:rPr>
        <w:t>Renseignements :</w:t>
      </w:r>
      <w:r w:rsidRPr="00E767C2">
        <w:rPr>
          <w:rFonts w:ascii="Trebuchet MS" w:hAnsi="Trebuchet MS"/>
          <w:b/>
          <w:sz w:val="20"/>
          <w:szCs w:val="20"/>
          <w:u w:val="single"/>
        </w:rPr>
        <w:t xml:space="preserve"> </w:t>
      </w:r>
      <w:r w:rsidRPr="00E767C2">
        <w:rPr>
          <w:rFonts w:ascii="Trebuchet MS" w:hAnsi="Trebuchet MS"/>
          <w:b/>
          <w:sz w:val="20"/>
          <w:szCs w:val="20"/>
        </w:rPr>
        <w:t>Dr SAUVAT Stéphane Chef de Pôle 04-92-73-43-79 ou 06-71-10-33-48</w:t>
      </w:r>
      <w:r w:rsidRPr="00E767C2">
        <w:rPr>
          <w:rFonts w:ascii="Trebuchet MS" w:hAnsi="Trebuchet MS"/>
          <w:sz w:val="20"/>
          <w:szCs w:val="20"/>
        </w:rPr>
        <w:t xml:space="preserve">– </w:t>
      </w:r>
      <w:hyperlink r:id="rId8" w:history="1">
        <w:r w:rsidRPr="00E767C2">
          <w:rPr>
            <w:rStyle w:val="Lienhypertexte"/>
            <w:rFonts w:ascii="Trebuchet MS" w:hAnsi="Trebuchet MS"/>
            <w:sz w:val="20"/>
            <w:szCs w:val="20"/>
          </w:rPr>
          <w:t>sauvat.s@ch-manosque.fr</w:t>
        </w:r>
      </w:hyperlink>
      <w:r w:rsidRPr="00E767C2">
        <w:rPr>
          <w:rFonts w:ascii="Trebuchet MS" w:hAnsi="Trebuchet MS"/>
          <w:sz w:val="20"/>
          <w:szCs w:val="20"/>
        </w:rPr>
        <w:t xml:space="preserve">     /  Claire AILLOUD – Directrice adjointe RH et Affaires Médicales – </w:t>
      </w:r>
      <w:hyperlink r:id="rId9" w:history="1">
        <w:r w:rsidRPr="00E767C2">
          <w:rPr>
            <w:rStyle w:val="Lienhypertexte"/>
            <w:rFonts w:ascii="Trebuchet MS" w:hAnsi="Trebuchet MS"/>
            <w:sz w:val="20"/>
            <w:szCs w:val="20"/>
          </w:rPr>
          <w:t>drh@ch-manosque.fr</w:t>
        </w:r>
      </w:hyperlink>
      <w:r w:rsidRPr="00E767C2">
        <w:rPr>
          <w:rFonts w:ascii="Trebuchet MS" w:hAnsi="Trebuchet MS"/>
          <w:sz w:val="20"/>
          <w:szCs w:val="20"/>
        </w:rPr>
        <w:t xml:space="preserve"> 04 92 73 42 30</w:t>
      </w:r>
    </w:p>
    <w:p w:rsidR="00E767C2" w:rsidRDefault="003B6BFD" w:rsidP="00E767C2">
      <w:r>
        <w:rPr>
          <w:noProof/>
        </w:rPr>
        <w:drawing>
          <wp:inline distT="0" distB="0" distL="0" distR="0" wp14:anchorId="2DC52B10">
            <wp:extent cx="6657340" cy="200596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67C2" w:rsidSect="00E767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07A" w:rsidRDefault="00C3007A" w:rsidP="00EF6A7D">
      <w:pPr>
        <w:spacing w:after="0" w:line="240" w:lineRule="auto"/>
      </w:pPr>
      <w:r>
        <w:separator/>
      </w:r>
    </w:p>
  </w:endnote>
  <w:endnote w:type="continuationSeparator" w:id="0">
    <w:p w:rsidR="00C3007A" w:rsidRDefault="00C3007A" w:rsidP="00EF6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07A" w:rsidRDefault="00C3007A" w:rsidP="00EF6A7D">
      <w:pPr>
        <w:spacing w:after="0" w:line="240" w:lineRule="auto"/>
      </w:pPr>
      <w:r>
        <w:separator/>
      </w:r>
    </w:p>
  </w:footnote>
  <w:footnote w:type="continuationSeparator" w:id="0">
    <w:p w:rsidR="00C3007A" w:rsidRDefault="00C3007A" w:rsidP="00EF6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B00F9"/>
    <w:multiLevelType w:val="hybridMultilevel"/>
    <w:tmpl w:val="22A203B4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27D7F6B"/>
    <w:multiLevelType w:val="hybridMultilevel"/>
    <w:tmpl w:val="F0325960"/>
    <w:lvl w:ilvl="0" w:tplc="D36ECC3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30721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E8E"/>
    <w:rsid w:val="000136D5"/>
    <w:rsid w:val="00034AE9"/>
    <w:rsid w:val="00036E8E"/>
    <w:rsid w:val="001279D2"/>
    <w:rsid w:val="0016385A"/>
    <w:rsid w:val="00235328"/>
    <w:rsid w:val="00273D6D"/>
    <w:rsid w:val="00331D27"/>
    <w:rsid w:val="0039680C"/>
    <w:rsid w:val="003B6BFD"/>
    <w:rsid w:val="00491739"/>
    <w:rsid w:val="005710AF"/>
    <w:rsid w:val="005A0407"/>
    <w:rsid w:val="006125DD"/>
    <w:rsid w:val="00635E0B"/>
    <w:rsid w:val="00862782"/>
    <w:rsid w:val="008D5E00"/>
    <w:rsid w:val="00936657"/>
    <w:rsid w:val="009A311A"/>
    <w:rsid w:val="009C479E"/>
    <w:rsid w:val="009D62A2"/>
    <w:rsid w:val="00A97CA8"/>
    <w:rsid w:val="00BF17F6"/>
    <w:rsid w:val="00C3007A"/>
    <w:rsid w:val="00D84AA6"/>
    <w:rsid w:val="00E0768D"/>
    <w:rsid w:val="00E767C2"/>
    <w:rsid w:val="00EF6A7D"/>
    <w:rsid w:val="00F259A8"/>
    <w:rsid w:val="00FD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o:colormenu v:ext="edit" fillcolor="none [3212]" strokecolor="none"/>
    </o:shapedefaults>
    <o:shapelayout v:ext="edit">
      <o:idmap v:ext="edit" data="1"/>
    </o:shapelayout>
  </w:shapeDefaults>
  <w:decimalSymbol w:val=","/>
  <w:listSeparator w:val=";"/>
  <w14:docId w14:val="00810F3E"/>
  <w15:docId w15:val="{AE893747-3D6D-479A-A093-84C1757CA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5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E8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3532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F6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6A7D"/>
  </w:style>
  <w:style w:type="paragraph" w:styleId="Pieddepage">
    <w:name w:val="footer"/>
    <w:basedOn w:val="Normal"/>
    <w:link w:val="PieddepageCar"/>
    <w:uiPriority w:val="99"/>
    <w:unhideWhenUsed/>
    <w:rsid w:val="00EF6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6A7D"/>
  </w:style>
  <w:style w:type="character" w:styleId="Lienhypertexte">
    <w:name w:val="Hyperlink"/>
    <w:basedOn w:val="Policepardfaut"/>
    <w:uiPriority w:val="99"/>
    <w:unhideWhenUsed/>
    <w:rsid w:val="00FD22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79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uvat.s@ch-manosqu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drh@ch-manosqu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CH-Manosque</Company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deguffroy.a</dc:creator>
  <cp:keywords/>
  <dc:description/>
  <cp:lastModifiedBy>AILLOUD Claire - CHI Manosque</cp:lastModifiedBy>
  <cp:revision>6</cp:revision>
  <cp:lastPrinted>2019-07-31T07:35:00Z</cp:lastPrinted>
  <dcterms:created xsi:type="dcterms:W3CDTF">2020-04-07T16:47:00Z</dcterms:created>
  <dcterms:modified xsi:type="dcterms:W3CDTF">2020-04-08T07:57:00Z</dcterms:modified>
</cp:coreProperties>
</file>